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EB" w:rsidRPr="00EC2CEB" w:rsidRDefault="00EC2CEB" w:rsidP="00EC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2CEB">
        <w:rPr>
          <w:rFonts w:ascii="Times New Roman" w:hAnsi="Times New Roman" w:cs="Times New Roman"/>
          <w:b/>
          <w:sz w:val="24"/>
          <w:szCs w:val="24"/>
          <w:u w:val="single"/>
        </w:rPr>
        <w:t>POSEČKÁNÍ ÚHRADY DANĚ</w:t>
      </w:r>
    </w:p>
    <w:p w:rsidR="00EC2CEB" w:rsidRDefault="00EC2CEB" w:rsidP="00262E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2E24" w:rsidRDefault="00EC2CEB" w:rsidP="00262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EB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262E24" w:rsidRPr="00EC2CEB">
        <w:rPr>
          <w:rFonts w:ascii="Times New Roman" w:hAnsi="Times New Roman" w:cs="Times New Roman"/>
          <w:sz w:val="24"/>
          <w:szCs w:val="24"/>
          <w:u w:val="single"/>
        </w:rPr>
        <w:t xml:space="preserve"> odložení platby daně slouží institut posečkání </w:t>
      </w:r>
      <w:r w:rsidR="00262E24">
        <w:rPr>
          <w:rFonts w:ascii="Times New Roman" w:hAnsi="Times New Roman" w:cs="Times New Roman"/>
          <w:sz w:val="24"/>
          <w:szCs w:val="24"/>
        </w:rPr>
        <w:t>podle § 156 zákona č. 280/2009 Sb., daňový řád, ve znění pozdějších předpisů (dále jen „daňový řád“), kdy dojde k</w:t>
      </w:r>
      <w:r w:rsidR="0054598C">
        <w:rPr>
          <w:rFonts w:ascii="Times New Roman" w:hAnsi="Times New Roman" w:cs="Times New Roman"/>
          <w:sz w:val="24"/>
          <w:szCs w:val="24"/>
        </w:rPr>
        <w:t> odložení úhrady daně</w:t>
      </w:r>
      <w:r w:rsidR="00262E24">
        <w:rPr>
          <w:rFonts w:ascii="Times New Roman" w:hAnsi="Times New Roman" w:cs="Times New Roman"/>
          <w:sz w:val="24"/>
          <w:szCs w:val="24"/>
        </w:rPr>
        <w:t>, nebo rozložení úhrady na splátky.</w:t>
      </w:r>
    </w:p>
    <w:p w:rsidR="00262E24" w:rsidRDefault="00262E24" w:rsidP="00262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98C" w:rsidRPr="0054598C" w:rsidRDefault="0054598C" w:rsidP="0054598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možnost posečkání úhrady daně </w:t>
      </w:r>
      <w:r w:rsidRPr="009C0F1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 nutné splnit následující podmínky</w:t>
      </w: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C0F19" w:rsidRPr="009C0F19" w:rsidRDefault="0054598C" w:rsidP="0054598C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2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podat žádost </w:t>
      </w:r>
      <w:r w:rsidRPr="00827271">
        <w:rPr>
          <w:rFonts w:ascii="Times New Roman" w:hAnsi="Times New Roman" w:cs="Times New Roman"/>
          <w:sz w:val="24"/>
          <w:szCs w:val="24"/>
          <w:u w:val="single"/>
        </w:rPr>
        <w:t>o posečkání příslušnému finančnímu úřadu</w:t>
      </w:r>
      <w:r w:rsidR="00330C0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0C00" w:rsidRPr="00827271">
        <w:rPr>
          <w:rFonts w:ascii="Times New Roman" w:hAnsi="Times New Roman" w:cs="Times New Roman"/>
          <w:i/>
          <w:sz w:val="24"/>
          <w:szCs w:val="24"/>
          <w:u w:val="single"/>
        </w:rPr>
        <w:t>ideálně elektronicky</w:t>
      </w:r>
      <w:r w:rsidR="00330C0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. Žádost o posečkání nemá žádný jednotný formulář, je to obecné podání</w:t>
      </w:r>
      <w:r w:rsidR="00330C00">
        <w:rPr>
          <w:rFonts w:ascii="Times New Roman" w:hAnsi="Times New Roman" w:cs="Times New Roman"/>
          <w:sz w:val="24"/>
          <w:szCs w:val="24"/>
        </w:rPr>
        <w:t xml:space="preserve"> </w:t>
      </w:r>
      <w:r w:rsidR="00330C00" w:rsidRPr="00827271">
        <w:rPr>
          <w:rFonts w:ascii="Times New Roman" w:hAnsi="Times New Roman" w:cs="Times New Roman"/>
          <w:i/>
          <w:sz w:val="24"/>
          <w:szCs w:val="24"/>
        </w:rPr>
        <w:t>(vzor žádosti je přiložen</w:t>
      </w:r>
      <w:r w:rsidR="00330C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98C" w:rsidRPr="00266684" w:rsidRDefault="009C0F19" w:rsidP="0054598C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C0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případě </w:t>
      </w:r>
      <w:r w:rsidRPr="009C0F1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podání žádosti do 31</w:t>
      </w:r>
      <w:r w:rsidRPr="009C0F19">
        <w:rPr>
          <w:rFonts w:ascii="Times New Roman" w:hAnsi="Times New Roman" w:cs="Times New Roman"/>
          <w:sz w:val="24"/>
          <w:szCs w:val="24"/>
          <w:u w:val="single"/>
        </w:rPr>
        <w:t>. 7. 2020</w:t>
      </w:r>
      <w:r>
        <w:rPr>
          <w:rFonts w:ascii="Times New Roman" w:hAnsi="Times New Roman" w:cs="Times New Roman"/>
          <w:sz w:val="24"/>
          <w:szCs w:val="24"/>
        </w:rPr>
        <w:t xml:space="preserve"> je na základě rozhodnutí paní ministryně </w:t>
      </w:r>
      <w:r w:rsidRPr="009C0F19">
        <w:rPr>
          <w:rFonts w:ascii="Times New Roman" w:hAnsi="Times New Roman" w:cs="Times New Roman"/>
          <w:sz w:val="24"/>
          <w:szCs w:val="24"/>
          <w:u w:val="single"/>
        </w:rPr>
        <w:t>správní poplatek za podání žádosti prominut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84">
        <w:rPr>
          <w:rFonts w:ascii="Times New Roman" w:hAnsi="Times New Roman" w:cs="Times New Roman"/>
          <w:sz w:val="24"/>
          <w:szCs w:val="24"/>
        </w:rPr>
        <w:t xml:space="preserve">(rozhodnutí lze vyhledat na adrese </w:t>
      </w:r>
      <w:hyperlink r:id="rId5" w:history="1">
        <w:r w:rsidRPr="0026668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https://www.mfcr.cz/cs/legislativa/financni-zpravodaj/2020/financni-zpravodaj-cislo-4-2020-37851</w:t>
        </w:r>
      </w:hyperlink>
      <w:r w:rsidRPr="00266684">
        <w:rPr>
          <w:rFonts w:ascii="Times New Roman" w:hAnsi="Times New Roman" w:cs="Times New Roman"/>
          <w:color w:val="1F497D"/>
          <w:sz w:val="24"/>
          <w:szCs w:val="24"/>
        </w:rPr>
        <w:t>)</w:t>
      </w:r>
      <w:r w:rsidRPr="00266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98C" w:rsidRPr="0054598C" w:rsidRDefault="0054598C" w:rsidP="0054598C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2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tvrdit a doložit některý z důvodů pro posečkání</w:t>
      </w: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§ 156 odst. 1 daňového řádu:</w:t>
      </w:r>
    </w:p>
    <w:p w:rsidR="0054598C" w:rsidRPr="0054598C" w:rsidRDefault="0054598C" w:rsidP="0054598C">
      <w:pPr>
        <w:numPr>
          <w:ilvl w:val="1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neprodlená úhrada by znamenala pro daňový subjekt vážnou újmu,</w:t>
      </w:r>
    </w:p>
    <w:p w:rsidR="0054598C" w:rsidRPr="0054598C" w:rsidRDefault="0054598C" w:rsidP="0054598C">
      <w:pPr>
        <w:numPr>
          <w:ilvl w:val="1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byla by ohrožena výživa daňového subjektu nebo osob na jeho výživu odkázaných</w:t>
      </w:r>
    </w:p>
    <w:p w:rsidR="0054598C" w:rsidRPr="0054598C" w:rsidRDefault="0054598C" w:rsidP="0054598C">
      <w:pPr>
        <w:numPr>
          <w:ilvl w:val="1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neprodlená úhrada by vedla k zániku podnikání daňového subjektu, přičemž výnos z ukončení podnikání by byl pravděpodobně nižší než jím vytvořená daň v příštím zdaňovacím období</w:t>
      </w:r>
    </w:p>
    <w:p w:rsidR="0054598C" w:rsidRPr="0054598C" w:rsidRDefault="0054598C" w:rsidP="0054598C">
      <w:pPr>
        <w:numPr>
          <w:ilvl w:val="1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možné vybrat daň od daňového subjektu najednou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598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důvodném očekávání částečného nebo úplného zániku povinnosti uhradit daň</w:t>
      </w:r>
    </w:p>
    <w:p w:rsidR="0054598C" w:rsidRDefault="0054598C" w:rsidP="0054598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4AE5" w:rsidRPr="0054598C" w:rsidRDefault="000F4AE5" w:rsidP="000F4AE5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týče </w:t>
      </w:r>
      <w:r w:rsidRPr="00EC2CEB">
        <w:rPr>
          <w:rFonts w:ascii="Times New Roman" w:hAnsi="Times New Roman" w:cs="Times New Roman"/>
          <w:sz w:val="24"/>
          <w:szCs w:val="24"/>
          <w:u w:val="single"/>
        </w:rPr>
        <w:t>důvodu povolení posečkání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232FF7">
        <w:rPr>
          <w:rFonts w:ascii="Times New Roman" w:hAnsi="Times New Roman" w:cs="Times New Roman"/>
          <w:sz w:val="24"/>
          <w:szCs w:val="24"/>
        </w:rPr>
        <w:t xml:space="preserve"> případě prokazování vztahu k mimořádným opatřením</w:t>
      </w:r>
      <w:r>
        <w:rPr>
          <w:rFonts w:ascii="Times New Roman" w:hAnsi="Times New Roman" w:cs="Times New Roman"/>
          <w:sz w:val="24"/>
          <w:szCs w:val="24"/>
        </w:rPr>
        <w:t xml:space="preserve"> přijatým v souvislosti s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 w:rsidRPr="00232FF7">
        <w:rPr>
          <w:rFonts w:ascii="Times New Roman" w:hAnsi="Times New Roman" w:cs="Times New Roman"/>
          <w:sz w:val="24"/>
          <w:szCs w:val="24"/>
        </w:rPr>
        <w:t xml:space="preserve"> lze uvažovat např. o doložení vlivu karanténního opatření, nemoci, souvisejícího pečování o člena domácnosti (týkající se daňového subjektu, jeho zástupce nebo osob klíčových p</w:t>
      </w:r>
      <w:r>
        <w:rPr>
          <w:rFonts w:ascii="Times New Roman" w:hAnsi="Times New Roman" w:cs="Times New Roman"/>
          <w:sz w:val="24"/>
          <w:szCs w:val="24"/>
        </w:rPr>
        <w:t xml:space="preserve">ro činnost daňového subjektu), </w:t>
      </w:r>
      <w:r w:rsidRPr="00232FF7">
        <w:rPr>
          <w:rFonts w:ascii="Times New Roman" w:hAnsi="Times New Roman" w:cs="Times New Roman"/>
          <w:sz w:val="24"/>
          <w:szCs w:val="24"/>
        </w:rPr>
        <w:t>seznamu stornovaných zájezdů/letenek/vstupenek/akcí, porovnání výše obsazenosti či tržeb vůči předchozímu období, prokázání výpadku výroby pro překážky související s mimořádnými opatřeními na straně dodavatele apod.</w:t>
      </w:r>
    </w:p>
    <w:p w:rsidR="000F4AE5" w:rsidRDefault="000F4AE5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8C" w:rsidRDefault="0054598C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C">
        <w:rPr>
          <w:rFonts w:ascii="Times New Roman" w:hAnsi="Times New Roman" w:cs="Times New Roman"/>
          <w:sz w:val="24"/>
          <w:szCs w:val="24"/>
        </w:rPr>
        <w:t>Svou žádost pečlivě odůvodněte, přiložte veškeré důkazy, které podporují Vaše tvrzení, a do žádosti napište, v jakých lhůtách byste chtěl nedoplatek uhradit.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F19" w:rsidRDefault="009C0F19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D59" w:rsidRDefault="009C0F19" w:rsidP="0054598C">
      <w:pPr>
        <w:spacing w:before="20"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Komplexní informace k posečkání naleznete v metodickém pokynu na </w:t>
      </w:r>
      <w:hyperlink r:id="rId6" w:history="1">
        <w:r w:rsidRPr="00262E24">
          <w:rPr>
            <w:rStyle w:val="Hypertextovodkaz"/>
            <w:rFonts w:ascii="Times New Roman" w:hAnsi="Times New Roman" w:cs="Times New Roman"/>
            <w:sz w:val="24"/>
            <w:szCs w:val="24"/>
          </w:rPr>
          <w:t>webové stránce Finanční správy České republiky</w:t>
        </w:r>
      </w:hyperlink>
      <w:r w:rsidR="004B59A8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4B59A8" w:rsidRDefault="004B59A8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D59" w:rsidRDefault="00AE1D59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komplexní informace stran úlev souvisejících s daněmi doporučujeme navštívit </w:t>
      </w:r>
      <w:hyperlink r:id="rId7" w:history="1">
        <w:r w:rsidRPr="00B70CF5">
          <w:rPr>
            <w:rStyle w:val="Hypertextovodkaz"/>
            <w:rFonts w:ascii="Times New Roman" w:hAnsi="Times New Roman" w:cs="Times New Roman"/>
            <w:sz w:val="24"/>
            <w:szCs w:val="24"/>
          </w:rPr>
          <w:t>webové stránky Ministerstva financí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32FF7" w:rsidRDefault="00232FF7" w:rsidP="0054598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AE5" w:rsidRDefault="000F4AE5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Default="00521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101C" w:rsidRPr="00EC2CEB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CEB">
        <w:rPr>
          <w:rFonts w:ascii="Times New Roman" w:hAnsi="Times New Roman" w:cs="Times New Roman"/>
          <w:sz w:val="24"/>
          <w:szCs w:val="24"/>
          <w:u w:val="single"/>
        </w:rPr>
        <w:lastRenderedPageBreak/>
        <w:t>Vzor žádosti o posečkání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Finanční úřad pro …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Žádost o povolení posečkání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Nejprve je nutno uvést o jakou daňovou povinnost se jedná resp. daň, o jejíž posečkání úhrady je žádáno. Např. Dne … jsem podal daňové přiznání k dani z přidané hodnoty za zdaňovací období únor 2020, jehož předmětem je daň ve výši … Kč. Tuto částku daně jsem z důvodu … neuhradil včas a nyní jsem povinen kromě daně uhradit dále úrok z prodlení (případně i pokutu za opožděné tvrzení, bylo-li daňové přiznání učiněno po lhůtě).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Nyní je třeba uvést všechny důvody, proč daný daňový subjekt není schopen uhradit hned celou částku najednou, ale zároveň uvést, z jakých zdrojů bude částka v budoucnu uhrazena.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Vše musí být již k žádosti doloženo.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A následně navrhnout termín(y), kdy je daňový subjekt schopen částku/y hradit. Např. Z výše uvedených důvodů žádám o povolení posečkání úhrady daně z přidané hodnoty za zdaňovací období únor 2020 (popř. i o posečkání úhrady úroku z prodlení či o posečkání pokuty za opožděné tvrzení) v částce … do … (termín úhrady, v případě více splátek je vhodné přiložit navrhovaný splátkový kalendář).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V …… dne …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Jméno a příjmení</w:t>
      </w:r>
    </w:p>
    <w:p w:rsidR="0052101C" w:rsidRPr="0052101C" w:rsidRDefault="0052101C" w:rsidP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1C">
        <w:rPr>
          <w:rFonts w:ascii="Times New Roman" w:hAnsi="Times New Roman" w:cs="Times New Roman"/>
          <w:sz w:val="24"/>
          <w:szCs w:val="24"/>
        </w:rPr>
        <w:t>identifikace</w:t>
      </w:r>
    </w:p>
    <w:p w:rsidR="0052101C" w:rsidRPr="0054598C" w:rsidRDefault="0052101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01C" w:rsidRPr="0054598C" w:rsidSect="0026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DC5"/>
    <w:multiLevelType w:val="hybridMultilevel"/>
    <w:tmpl w:val="E5768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D2AB8"/>
    <w:multiLevelType w:val="hybridMultilevel"/>
    <w:tmpl w:val="733090BC"/>
    <w:lvl w:ilvl="0" w:tplc="12EC5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E24"/>
    <w:rsid w:val="000F0CC3"/>
    <w:rsid w:val="000F4AE5"/>
    <w:rsid w:val="00232FF7"/>
    <w:rsid w:val="00262E24"/>
    <w:rsid w:val="00263585"/>
    <w:rsid w:val="002645E5"/>
    <w:rsid w:val="00266684"/>
    <w:rsid w:val="00305CBB"/>
    <w:rsid w:val="00330C00"/>
    <w:rsid w:val="003712D2"/>
    <w:rsid w:val="00486EB8"/>
    <w:rsid w:val="004B59A8"/>
    <w:rsid w:val="0052101C"/>
    <w:rsid w:val="0054598C"/>
    <w:rsid w:val="0061354F"/>
    <w:rsid w:val="006D2839"/>
    <w:rsid w:val="00827271"/>
    <w:rsid w:val="0086238F"/>
    <w:rsid w:val="008B4E2D"/>
    <w:rsid w:val="009C0F19"/>
    <w:rsid w:val="00AE1D59"/>
    <w:rsid w:val="00B70CF5"/>
    <w:rsid w:val="00E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5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2E2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0C0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0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2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2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3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38F"/>
    <w:rPr>
      <w:b/>
      <w:bCs/>
      <w:sz w:val="20"/>
      <w:szCs w:val="20"/>
    </w:rPr>
  </w:style>
  <w:style w:type="character" w:customStyle="1" w:styleId="-wm-msohyperlink">
    <w:name w:val="-wm-msohyperlink"/>
    <w:basedOn w:val="Standardnpsmoodstavce"/>
    <w:rsid w:val="009C0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cr.cz/cs/aktualne/tiskove-zpravy/2020/vlada-schvalila-liberacni-danovy-balicek-37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assets/cs/prilohy/d-sprava-dani-a-poplatku/2015-Metodicky-pokyn-k-poseckani.pdf" TargetMode="External"/><Relationship Id="rId5" Type="http://schemas.openxmlformats.org/officeDocument/2006/relationships/hyperlink" Target="https://www.mfcr.cz/cs/legislativa/financni-zpravodaj/2020/financni-zpravodaj-cislo-4-2020-378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 Nona Mgr. (GFŘ)</dc:creator>
  <cp:lastModifiedBy>Coccinelle</cp:lastModifiedBy>
  <cp:revision>2</cp:revision>
  <dcterms:created xsi:type="dcterms:W3CDTF">2020-03-19T11:11:00Z</dcterms:created>
  <dcterms:modified xsi:type="dcterms:W3CDTF">2020-03-19T11:11:00Z</dcterms:modified>
</cp:coreProperties>
</file>